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AA" w:rsidRDefault="005F72AA" w:rsidP="005F72AA">
      <w:pPr>
        <w:outlineLvl w:val="0"/>
        <w:rPr>
          <w:rFonts w:ascii="Tahoma" w:hAnsi="Tahoma" w:cs="Tahoma"/>
          <w:sz w:val="20"/>
          <w:szCs w:val="20"/>
          <w:lang w:val="en-US" w:eastAsia="hr-HR"/>
        </w:rPr>
      </w:pP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From: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hr-HR"/>
        </w:rPr>
        <w:t>odnosisjavnoscu</w:t>
      </w:r>
      <w:proofErr w:type="spellEnd"/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Sent: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Tuesday, July 21, 2015 2:49 PM</w:t>
      </w:r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Subject: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hr-HR"/>
        </w:rPr>
        <w:t>obavijest</w:t>
      </w:r>
      <w:proofErr w:type="spellEnd"/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hr-HR"/>
        </w:rPr>
        <w:t>za</w:t>
      </w:r>
      <w:proofErr w:type="spellEnd"/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hr-HR"/>
        </w:rPr>
        <w:t>javnost</w:t>
      </w:r>
      <w:proofErr w:type="spellEnd"/>
    </w:p>
    <w:p w:rsidR="005F72AA" w:rsidRDefault="005F72AA" w:rsidP="005F72AA"/>
    <w:p w:rsidR="005F72AA" w:rsidRDefault="005F72AA" w:rsidP="005F72AA"/>
    <w:p w:rsidR="005F72AA" w:rsidRDefault="005F72AA" w:rsidP="005F72AA">
      <w:r>
        <w:t>Poštovani,</w:t>
      </w:r>
    </w:p>
    <w:p w:rsidR="005F72AA" w:rsidRDefault="005F72AA" w:rsidP="005F72AA">
      <w:r>
        <w:t>niže se nalazi obavijest vezana za naponsko stanje na otoku Mljetu:</w:t>
      </w:r>
    </w:p>
    <w:p w:rsidR="005F72AA" w:rsidRDefault="005F72AA" w:rsidP="005F72AA"/>
    <w:p w:rsidR="005F72AA" w:rsidRDefault="005F72AA" w:rsidP="005F72AA">
      <w:pPr>
        <w:rPr>
          <w:i/>
          <w:iCs/>
          <w:lang w:eastAsia="hr-HR"/>
        </w:rPr>
      </w:pPr>
      <w:r>
        <w:rPr>
          <w:i/>
          <w:iCs/>
          <w:lang w:eastAsia="hr-HR"/>
        </w:rPr>
        <w:t xml:space="preserve">Iako je </w:t>
      </w:r>
      <w:proofErr w:type="spellStart"/>
      <w:r>
        <w:rPr>
          <w:i/>
          <w:iCs/>
          <w:lang w:eastAsia="hr-HR"/>
        </w:rPr>
        <w:t>Elektrojug</w:t>
      </w:r>
      <w:proofErr w:type="spellEnd"/>
      <w:r>
        <w:rPr>
          <w:i/>
          <w:iCs/>
          <w:lang w:eastAsia="hr-HR"/>
        </w:rPr>
        <w:t xml:space="preserve"> uspio uspostaviti opskrbu električnom energijom na čitavom otoku Mljetu i dalje je, zbog šteta od požara na Pelješcu, mogućnost napajanja ograničena.</w:t>
      </w:r>
    </w:p>
    <w:p w:rsidR="005F72AA" w:rsidRDefault="005F72AA" w:rsidP="005F72AA">
      <w:pPr>
        <w:rPr>
          <w:i/>
          <w:iCs/>
          <w:lang w:eastAsia="hr-HR"/>
        </w:rPr>
      </w:pPr>
      <w:r>
        <w:rPr>
          <w:i/>
          <w:iCs/>
          <w:lang w:eastAsia="hr-HR"/>
        </w:rPr>
        <w:t xml:space="preserve">Pozivamo stoga stanovništvo i goste na otoku Mljetu da svoju potrošnju električne energije prilagode uvjetima u elektroenergetskom sustavu, </w:t>
      </w:r>
    </w:p>
    <w:p w:rsidR="005F72AA" w:rsidRDefault="005F72AA" w:rsidP="005F72AA">
      <w:pPr>
        <w:rPr>
          <w:i/>
          <w:iCs/>
        </w:rPr>
      </w:pPr>
      <w:r>
        <w:rPr>
          <w:i/>
          <w:iCs/>
          <w:lang w:eastAsia="hr-HR"/>
        </w:rPr>
        <w:t>odnosno da koriste samo najnužnije velike električne uređaje (trošila) kako bi se izbjegli mogući prekidi u opskrbi električnom energijom. </w:t>
      </w:r>
    </w:p>
    <w:p w:rsidR="005F72AA" w:rsidRDefault="005F72AA" w:rsidP="005F72AA"/>
    <w:p w:rsidR="005F72AA" w:rsidRDefault="005F72AA" w:rsidP="005F72AA">
      <w:pPr>
        <w:spacing w:after="200" w:line="276" w:lineRule="auto"/>
        <w:rPr>
          <w:rFonts w:ascii="Arial" w:hAnsi="Arial" w:cs="Arial"/>
          <w:color w:val="023F88"/>
          <w:sz w:val="16"/>
          <w:szCs w:val="16"/>
          <w:lang w:eastAsia="hr-HR"/>
        </w:rPr>
      </w:pPr>
      <w:r>
        <w:rPr>
          <w:lang w:eastAsia="hr-HR"/>
        </w:rPr>
        <w:t>S poštovanjem,</w:t>
      </w:r>
      <w:r>
        <w:rPr>
          <w:lang w:eastAsia="hr-HR"/>
        </w:rPr>
        <w:br/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noProof/>
          <w:color w:val="023F88"/>
          <w:sz w:val="16"/>
          <w:szCs w:val="16"/>
          <w:lang w:eastAsia="hr-HR"/>
        </w:rPr>
        <w:drawing>
          <wp:inline distT="0" distB="0" distL="0" distR="0">
            <wp:extent cx="114300" cy="114300"/>
            <wp:effectExtent l="0" t="0" r="0" b="0"/>
            <wp:docPr id="1" name="Picture 1" descr="cid:image001.jpg@01D0C3C3.FF4F2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C3C3.FF4F23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23F88"/>
          <w:lang w:eastAsia="hr-HR"/>
        </w:rPr>
        <w:t>HEP d.d.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10000 ZAGREB, ULICA GRADA VUKOVARA 37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Sektor za korporativne komunikacije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color w:val="023F88"/>
          <w:sz w:val="14"/>
          <w:szCs w:val="14"/>
          <w:lang w:eastAsia="hr-HR"/>
        </w:rPr>
        <w:t xml:space="preserve">Služba za korporativni identitet i </w:t>
      </w:r>
      <w:proofErr w:type="spellStart"/>
      <w:r>
        <w:rPr>
          <w:rFonts w:ascii="Arial" w:hAnsi="Arial" w:cs="Arial"/>
          <w:color w:val="023F88"/>
          <w:sz w:val="14"/>
          <w:szCs w:val="14"/>
          <w:lang w:eastAsia="hr-HR"/>
        </w:rPr>
        <w:t>dop</w:t>
      </w:r>
      <w:proofErr w:type="spellEnd"/>
      <w:r>
        <w:rPr>
          <w:rFonts w:ascii="Arial" w:hAnsi="Arial" w:cs="Arial"/>
          <w:color w:val="023F88"/>
          <w:sz w:val="14"/>
          <w:szCs w:val="14"/>
          <w:lang w:eastAsia="hr-HR"/>
        </w:rPr>
        <w:br/>
      </w:r>
      <w:hyperlink r:id="rId7" w:history="1">
        <w:r>
          <w:rPr>
            <w:rStyle w:val="Hyperlink"/>
            <w:rFonts w:ascii="Arial" w:hAnsi="Arial" w:cs="Arial"/>
            <w:sz w:val="16"/>
            <w:szCs w:val="16"/>
            <w:lang w:eastAsia="hr-HR"/>
          </w:rPr>
          <w:t>www.hep.hr</w:t>
        </w:r>
      </w:hyperlink>
    </w:p>
    <w:p w:rsidR="00BA36C9" w:rsidRDefault="005F72AA">
      <w:bookmarkStart w:id="0" w:name="_GoBack"/>
      <w:bookmarkEnd w:id="0"/>
    </w:p>
    <w:sectPr w:rsidR="00BA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A"/>
    <w:rsid w:val="004907E2"/>
    <w:rsid w:val="005F72AA"/>
    <w:rsid w:val="006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p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C3C3.FF4F23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1</cp:revision>
  <dcterms:created xsi:type="dcterms:W3CDTF">2016-03-25T09:48:00Z</dcterms:created>
  <dcterms:modified xsi:type="dcterms:W3CDTF">2016-03-25T09:48:00Z</dcterms:modified>
</cp:coreProperties>
</file>